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31" w:rsidRPr="00894A67" w:rsidRDefault="008B6231" w:rsidP="008B6231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CS4471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8B6231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CS4471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3</w:t>
            </w:r>
          </w:p>
        </w:tc>
      </w:tr>
      <w:tr w:rsidR="008B6231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Computer Networking Protocols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Zilong Ye</w:t>
            </w:r>
          </w:p>
        </w:tc>
      </w:tr>
    </w:tbl>
    <w:p w:rsidR="008B6231" w:rsidRPr="00894A67" w:rsidRDefault="008B6231" w:rsidP="008B6231"/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  <w:rPr>
          <w:rFonts w:eastAsia="Calibri"/>
          <w:b/>
        </w:rPr>
      </w:pPr>
      <w:r w:rsidRPr="00894A67">
        <w:rPr>
          <w:b/>
        </w:rPr>
        <w:t>Catalog Description:</w:t>
      </w:r>
      <w:r w:rsidRPr="00894A67">
        <w:t xml:space="preserve"> Network topology, architecture, and related software. Topics covered include designing a LAN and an internetwork, developing access lists, configuring routing protocols, customize switch configurations and manage device configurations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Prerequisites:</w:t>
      </w:r>
      <w:r w:rsidRPr="00894A67">
        <w:t xml:space="preserve"> CS4440.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Contact Hours:</w:t>
      </w:r>
      <w:r w:rsidRPr="00894A67">
        <w:t xml:space="preserve"> Lecture 3 hours/week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an elective</w:t>
      </w:r>
      <w:r w:rsidRPr="00894A67">
        <w:t xml:space="preserve"> in the BS program.</w:t>
      </w:r>
    </w:p>
    <w:p w:rsidR="008B6231" w:rsidRPr="00894A67" w:rsidRDefault="008B6231" w:rsidP="008B6231">
      <w:pPr>
        <w:ind w:left="1440"/>
        <w:contextualSpacing/>
        <w:rPr>
          <w:b/>
          <w:bCs/>
        </w:rPr>
      </w:pPr>
    </w:p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8B6231" w:rsidRPr="00894A67" w:rsidRDefault="008B6231" w:rsidP="008B6231">
      <w:pPr>
        <w:ind w:firstLine="540"/>
      </w:pPr>
      <w:r w:rsidRPr="00894A67">
        <w:t xml:space="preserve">CCNA Routing and Switching Study Guide: Exams 100-101, 200-101, and 200-120 1st Edition, by Todd </w:t>
      </w:r>
      <w:proofErr w:type="spellStart"/>
      <w:r w:rsidRPr="00894A67">
        <w:t>Lammel</w:t>
      </w:r>
      <w:proofErr w:type="spellEnd"/>
      <w:r w:rsidRPr="00894A67">
        <w:t xml:space="preserve">  </w:t>
      </w:r>
    </w:p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8B6231" w:rsidRPr="00894A67" w:rsidRDefault="008B6231" w:rsidP="008B6231">
      <w:pPr>
        <w:ind w:firstLine="540"/>
      </w:pPr>
      <w:r w:rsidRPr="00894A67">
        <w:t>The Student Learning Outcomes that are addressed by the course are: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1. Students will be able to apply concepts and techniques from computing and mathematics to both theoretical and practical problems.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4. Students will have a fundamental understanding of computer systems.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5. Students will have the training to analyze problems and identify and define the computing requirements appropriate to their solutions.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6. Students will have the training to design, implement, and evaluate large software systems working both individually and collaboratively.</w:t>
      </w:r>
    </w:p>
    <w:p w:rsidR="008B6231" w:rsidRPr="00894A67" w:rsidRDefault="008B6231" w:rsidP="008B6231">
      <w:pPr>
        <w:spacing w:before="120"/>
        <w:ind w:firstLine="547"/>
      </w:pPr>
      <w:r w:rsidRPr="00894A67">
        <w:t>Other outcomes of instruction:</w:t>
      </w:r>
    </w:p>
    <w:p w:rsidR="008B6231" w:rsidRPr="00894A67" w:rsidRDefault="008B6231" w:rsidP="008B6231">
      <w:pPr>
        <w:ind w:firstLine="540"/>
      </w:pPr>
      <w:r w:rsidRPr="00894A67">
        <w:t>At the end of the course, students are able to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Describe various computer networking protocols;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Interpret easy </w:t>
      </w:r>
      <w:proofErr w:type="spellStart"/>
      <w:r w:rsidRPr="00894A67">
        <w:rPr>
          <w:rFonts w:eastAsia="Calibri"/>
        </w:rPr>
        <w:t>subnetting</w:t>
      </w:r>
      <w:proofErr w:type="spellEnd"/>
      <w:r w:rsidRPr="00894A67">
        <w:rPr>
          <w:rFonts w:eastAsia="Calibri"/>
        </w:rPr>
        <w:t xml:space="preserve"> and variable length </w:t>
      </w:r>
      <w:proofErr w:type="spellStart"/>
      <w:r w:rsidRPr="00894A67">
        <w:rPr>
          <w:rFonts w:eastAsia="Calibri"/>
        </w:rPr>
        <w:t>subnetting</w:t>
      </w:r>
      <w:proofErr w:type="spellEnd"/>
      <w:r w:rsidRPr="00894A67">
        <w:rPr>
          <w:rFonts w:eastAsia="Calibri"/>
        </w:rPr>
        <w:t>;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Demonstrate the skills of configuring Cisco routers/switches;</w:t>
      </w:r>
    </w:p>
    <w:p w:rsidR="008B6231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Demonstrate the skills of managing a Cisco Internetwork;</w:t>
      </w:r>
    </w:p>
    <w:p w:rsidR="00A30CA0" w:rsidRPr="00894A67" w:rsidRDefault="00A30CA0" w:rsidP="00A30CA0">
      <w:pPr>
        <w:ind w:left="1087"/>
        <w:contextualSpacing/>
        <w:rPr>
          <w:rFonts w:eastAsia="Calibri"/>
        </w:rPr>
      </w:pPr>
      <w:bookmarkStart w:id="0" w:name="_GoBack"/>
      <w:bookmarkEnd w:id="0"/>
    </w:p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Ethernet and TCP/IP networks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proofErr w:type="spellStart"/>
      <w:r w:rsidRPr="00894A67">
        <w:rPr>
          <w:rFonts w:eastAsia="Calibri"/>
        </w:rPr>
        <w:t>Subnetting</w:t>
      </w:r>
      <w:proofErr w:type="spellEnd"/>
    </w:p>
    <w:p w:rsidR="008B6231" w:rsidRPr="00894A67" w:rsidRDefault="00A30CA0" w:rsidP="008B6231">
      <w:pPr>
        <w:numPr>
          <w:ilvl w:val="0"/>
          <w:numId w:val="7"/>
        </w:numPr>
        <w:contextualSpacing/>
        <w:rPr>
          <w:rFonts w:eastAsia="Calibri"/>
        </w:rPr>
      </w:pPr>
      <w:r>
        <w:rPr>
          <w:rFonts w:eastAsia="Calibri"/>
        </w:rPr>
        <w:t>V</w:t>
      </w:r>
      <w:r w:rsidR="008B6231" w:rsidRPr="00894A67">
        <w:rPr>
          <w:rFonts w:eastAsia="Calibri"/>
        </w:rPr>
        <w:t xml:space="preserve">ariable length </w:t>
      </w:r>
      <w:proofErr w:type="spellStart"/>
      <w:r w:rsidR="008B6231" w:rsidRPr="00894A67">
        <w:rPr>
          <w:rFonts w:eastAsia="Calibri"/>
        </w:rPr>
        <w:t>subnetting</w:t>
      </w:r>
      <w:proofErr w:type="spellEnd"/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lastRenderedPageBreak/>
        <w:t>IP summarization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IPv6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Cisco Internetworking Operating System (IOS)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IP routing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OSPF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Layer 2 switching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VLANS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proofErr w:type="spellStart"/>
      <w:r w:rsidRPr="00894A67">
        <w:rPr>
          <w:rFonts w:eastAsia="Calibri"/>
        </w:rPr>
        <w:t>InterVLAN</w:t>
      </w:r>
      <w:proofErr w:type="spellEnd"/>
      <w:r w:rsidRPr="00894A67">
        <w:rPr>
          <w:rFonts w:eastAsia="Calibri"/>
        </w:rPr>
        <w:t xml:space="preserve"> routing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NAT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STP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SNMP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DHCP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Manage Cisco Internetworking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WAN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Troubleshooting IP, IPv6 and VLANs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Network security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Standard access list control</w:t>
      </w:r>
    </w:p>
    <w:p w:rsidR="008B6231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Extended access list control</w:t>
      </w:r>
    </w:p>
    <w:p w:rsidR="008B6231" w:rsidRPr="00894A67" w:rsidRDefault="008B6231" w:rsidP="008B6231">
      <w:pPr>
        <w:ind w:left="1087"/>
        <w:contextualSpacing/>
        <w:rPr>
          <w:rFonts w:eastAsia="Calibri"/>
        </w:rPr>
      </w:pPr>
    </w:p>
    <w:p w:rsidR="008B6231" w:rsidRPr="00894A67" w:rsidRDefault="008B6231" w:rsidP="008B6231">
      <w:pPr>
        <w:spacing w:after="22"/>
        <w:rPr>
          <w:rFonts w:eastAsia="Arial"/>
        </w:rPr>
      </w:pPr>
    </w:p>
    <w:p w:rsidR="00813353" w:rsidRPr="008B6231" w:rsidRDefault="00813353" w:rsidP="008B6231">
      <w:pPr>
        <w:rPr>
          <w:rFonts w:eastAsiaTheme="minorHAnsi"/>
        </w:rPr>
      </w:pPr>
    </w:p>
    <w:sectPr w:rsidR="00813353" w:rsidRPr="008B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2298"/>
    <w:multiLevelType w:val="multilevel"/>
    <w:tmpl w:val="B58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F85"/>
    <w:multiLevelType w:val="multilevel"/>
    <w:tmpl w:val="AD7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D96476"/>
    <w:multiLevelType w:val="multilevel"/>
    <w:tmpl w:val="93C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7B21770D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2"/>
  </w:num>
  <w:num w:numId="5">
    <w:abstractNumId w:val="5"/>
  </w:num>
  <w:num w:numId="6">
    <w:abstractNumId w:val="17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15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204782"/>
    <w:rsid w:val="00287927"/>
    <w:rsid w:val="002C68F7"/>
    <w:rsid w:val="00311293"/>
    <w:rsid w:val="00337D6B"/>
    <w:rsid w:val="00367B28"/>
    <w:rsid w:val="003E6B04"/>
    <w:rsid w:val="0049047B"/>
    <w:rsid w:val="00743D85"/>
    <w:rsid w:val="007510B4"/>
    <w:rsid w:val="00813353"/>
    <w:rsid w:val="008355B3"/>
    <w:rsid w:val="008465B7"/>
    <w:rsid w:val="00883F99"/>
    <w:rsid w:val="008B2879"/>
    <w:rsid w:val="008B4651"/>
    <w:rsid w:val="008B6231"/>
    <w:rsid w:val="009054F0"/>
    <w:rsid w:val="00912AAB"/>
    <w:rsid w:val="00924CEF"/>
    <w:rsid w:val="00947FCC"/>
    <w:rsid w:val="009C5F41"/>
    <w:rsid w:val="009F77FE"/>
    <w:rsid w:val="00A30CA0"/>
    <w:rsid w:val="00A33CFC"/>
    <w:rsid w:val="00AB7ED1"/>
    <w:rsid w:val="00AE4BDF"/>
    <w:rsid w:val="00AF5225"/>
    <w:rsid w:val="00BC16CF"/>
    <w:rsid w:val="00C1066B"/>
    <w:rsid w:val="00C17E7B"/>
    <w:rsid w:val="00D2424F"/>
    <w:rsid w:val="00D717C4"/>
    <w:rsid w:val="00DF422C"/>
    <w:rsid w:val="00E56BA2"/>
    <w:rsid w:val="00E75253"/>
    <w:rsid w:val="00F224DB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054F0"/>
    <w:rPr>
      <w:i/>
      <w:iCs/>
    </w:rPr>
  </w:style>
  <w:style w:type="character" w:styleId="Strong">
    <w:name w:val="Strong"/>
    <w:basedOn w:val="DefaultParagraphFont"/>
    <w:uiPriority w:val="22"/>
    <w:qFormat/>
    <w:rsid w:val="00924CEF"/>
    <w:rPr>
      <w:b/>
      <w:bCs/>
    </w:rPr>
  </w:style>
  <w:style w:type="table" w:customStyle="1" w:styleId="TableGrid2">
    <w:name w:val="Table Grid2"/>
    <w:basedOn w:val="TableNormal"/>
    <w:next w:val="TableGrid"/>
    <w:rsid w:val="008B62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13</cp:revision>
  <dcterms:created xsi:type="dcterms:W3CDTF">2017-04-28T18:40:00Z</dcterms:created>
  <dcterms:modified xsi:type="dcterms:W3CDTF">2018-02-24T19:43:00Z</dcterms:modified>
</cp:coreProperties>
</file>